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6721" w14:textId="4230B15E" w:rsidR="001E64BF" w:rsidRDefault="001E64BF" w:rsidP="001E64BF">
      <w:pPr>
        <w:jc w:val="center"/>
      </w:pPr>
      <w:r w:rsidRPr="00A464C2">
        <w:rPr>
          <w:rFonts w:cstheme="minorHAnsi"/>
          <w:noProof/>
          <w:color w:val="00B050"/>
          <w:sz w:val="22"/>
          <w:szCs w:val="22"/>
        </w:rPr>
        <w:drawing>
          <wp:inline distT="0" distB="0" distL="0" distR="0" wp14:anchorId="6111447B" wp14:editId="6E7CFAA6">
            <wp:extent cx="1709419" cy="2032000"/>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7F80D1C7" w14:textId="77777777" w:rsidR="001E64BF" w:rsidRDefault="001E64BF" w:rsidP="001E64BF">
      <w:pPr>
        <w:jc w:val="center"/>
      </w:pPr>
    </w:p>
    <w:p w14:paraId="2D78A40E" w14:textId="1CD16849" w:rsidR="001E64BF" w:rsidRPr="009F72B7" w:rsidRDefault="001E64BF" w:rsidP="001E64BF">
      <w:pPr>
        <w:tabs>
          <w:tab w:val="center" w:pos="4680"/>
          <w:tab w:val="left" w:pos="6990"/>
        </w:tabs>
        <w:autoSpaceDE w:val="0"/>
        <w:autoSpaceDN w:val="0"/>
        <w:adjustRightInd w:val="0"/>
        <w:spacing w:after="160" w:line="259" w:lineRule="auto"/>
        <w:ind w:right="-1055"/>
        <w:rPr>
          <w:rFonts w:cstheme="minorHAnsi"/>
          <w:b/>
          <w:bCs/>
          <w:color w:val="002060"/>
          <w:kern w:val="0"/>
          <w:lang w:val="en-GB"/>
        </w:rPr>
      </w:pPr>
      <w:r>
        <w:rPr>
          <w:rFonts w:cstheme="minorHAnsi"/>
          <w:b/>
          <w:bCs/>
          <w:color w:val="002060"/>
          <w:kern w:val="0"/>
          <w:sz w:val="22"/>
          <w:szCs w:val="22"/>
          <w:lang w:val="en-GB"/>
        </w:rPr>
        <w:t xml:space="preserve">                                                  </w:t>
      </w:r>
      <w:r w:rsidRPr="009F72B7">
        <w:rPr>
          <w:rFonts w:cstheme="minorHAnsi"/>
          <w:b/>
          <w:bCs/>
          <w:color w:val="002060"/>
          <w:kern w:val="0"/>
          <w:lang w:val="en-GB"/>
        </w:rPr>
        <w:t>Procedures For All Staff In The Event Of An Earthquake</w:t>
      </w:r>
    </w:p>
    <w:p w14:paraId="083A7F70" w14:textId="77777777" w:rsidR="001E64BF" w:rsidRPr="00531855" w:rsidRDefault="001E64BF" w:rsidP="001E64BF">
      <w:pPr>
        <w:tabs>
          <w:tab w:val="center" w:pos="4680"/>
          <w:tab w:val="left" w:pos="6990"/>
        </w:tabs>
        <w:autoSpaceDE w:val="0"/>
        <w:autoSpaceDN w:val="0"/>
        <w:adjustRightInd w:val="0"/>
        <w:spacing w:after="160" w:line="259" w:lineRule="auto"/>
        <w:ind w:right="-1055"/>
        <w:jc w:val="center"/>
        <w:rPr>
          <w:rFonts w:cstheme="minorHAnsi"/>
          <w:b/>
          <w:bCs/>
          <w:color w:val="002060"/>
          <w:kern w:val="0"/>
          <w:sz w:val="22"/>
          <w:szCs w:val="22"/>
          <w:lang w:val="en-GB"/>
        </w:rPr>
      </w:pPr>
    </w:p>
    <w:p w14:paraId="473790B4"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In the event of a real earthquake, there might not be any warning or a chance to ring a bell.</w:t>
      </w:r>
    </w:p>
    <w:p w14:paraId="39B718E4"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Earthquake Practice Bell: The alarm bell will sound Intermittently</w:t>
      </w:r>
    </w:p>
    <w:p w14:paraId="4042B1F4"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Upon hearing the alarm or in the actual event the teacher should instruct children to:</w:t>
      </w:r>
    </w:p>
    <w:p w14:paraId="59B1B049" w14:textId="77777777" w:rsidR="001E64BF" w:rsidRDefault="001E64BF" w:rsidP="001E64BF">
      <w:pPr>
        <w:tabs>
          <w:tab w:val="center" w:pos="4680"/>
          <w:tab w:val="left" w:pos="6990"/>
        </w:tabs>
        <w:autoSpaceDE w:val="0"/>
        <w:autoSpaceDN w:val="0"/>
        <w:adjustRightInd w:val="0"/>
        <w:spacing w:after="160" w:line="259" w:lineRule="auto"/>
        <w:ind w:left="720" w:right="-1055" w:hanging="360"/>
        <w:rPr>
          <w:rFonts w:cstheme="minorHAnsi"/>
          <w:color w:val="000000"/>
          <w:kern w:val="0"/>
          <w:sz w:val="22"/>
          <w:szCs w:val="22"/>
          <w:u w:color="000000"/>
          <w:lang w:val="en-GB"/>
        </w:rPr>
      </w:pPr>
      <w:r w:rsidRPr="00531855">
        <w:rPr>
          <w:rFonts w:cstheme="minorHAnsi"/>
          <w:color w:val="000000"/>
          <w:kern w:val="0"/>
          <w:sz w:val="22"/>
          <w:szCs w:val="22"/>
          <w:u w:color="000000"/>
          <w:lang w:val="en-GB"/>
        </w:rPr>
        <w:t>•</w:t>
      </w:r>
      <w:r w:rsidRPr="00531855">
        <w:rPr>
          <w:rFonts w:cstheme="minorHAnsi"/>
          <w:color w:val="000000"/>
          <w:kern w:val="0"/>
          <w:sz w:val="22"/>
          <w:szCs w:val="22"/>
          <w:u w:color="000000"/>
          <w:lang w:val="en-GB"/>
        </w:rPr>
        <w:tab/>
      </w:r>
      <w:r w:rsidRPr="00531855">
        <w:rPr>
          <w:rFonts w:cstheme="minorHAnsi"/>
          <w:b/>
          <w:bCs/>
          <w:color w:val="000000"/>
          <w:kern w:val="0"/>
          <w:sz w:val="22"/>
          <w:szCs w:val="22"/>
          <w:u w:color="000000"/>
          <w:lang w:val="en-GB"/>
        </w:rPr>
        <w:t xml:space="preserve">Duck, Cover and Hold – </w:t>
      </w:r>
      <w:r w:rsidRPr="00531855">
        <w:rPr>
          <w:rFonts w:cstheme="minorHAnsi"/>
          <w:color w:val="000000"/>
          <w:kern w:val="0"/>
          <w:sz w:val="22"/>
          <w:szCs w:val="22"/>
          <w:u w:color="000000"/>
          <w:lang w:val="en-GB"/>
        </w:rPr>
        <w:t xml:space="preserve">all adults and children should duck in pre-designated places, so they to be under </w:t>
      </w:r>
    </w:p>
    <w:p w14:paraId="10C4C7C6" w14:textId="77777777" w:rsidR="001E64BF" w:rsidRPr="00531855" w:rsidRDefault="001E64BF" w:rsidP="001E64BF">
      <w:pPr>
        <w:tabs>
          <w:tab w:val="center" w:pos="4680"/>
          <w:tab w:val="left" w:pos="6990"/>
        </w:tabs>
        <w:autoSpaceDE w:val="0"/>
        <w:autoSpaceDN w:val="0"/>
        <w:adjustRightInd w:val="0"/>
        <w:spacing w:after="160" w:line="259" w:lineRule="auto"/>
        <w:ind w:left="720" w:right="-1055" w:hanging="360"/>
        <w:rPr>
          <w:rFonts w:cstheme="minorHAnsi"/>
          <w:color w:val="000000"/>
          <w:kern w:val="0"/>
          <w:sz w:val="22"/>
          <w:szCs w:val="22"/>
          <w:u w:color="000000"/>
          <w:lang w:val="en-GB"/>
        </w:rPr>
      </w:pPr>
      <w:r>
        <w:rPr>
          <w:rFonts w:cstheme="minorHAnsi"/>
          <w:color w:val="000000"/>
          <w:kern w:val="0"/>
          <w:sz w:val="22"/>
          <w:szCs w:val="22"/>
          <w:u w:color="000000"/>
          <w:lang w:val="en-GB"/>
        </w:rPr>
        <w:tab/>
      </w:r>
      <w:r w:rsidRPr="00531855">
        <w:rPr>
          <w:rFonts w:cstheme="minorHAnsi"/>
          <w:color w:val="000000"/>
          <w:kern w:val="0"/>
          <w:sz w:val="22"/>
          <w:szCs w:val="22"/>
          <w:u w:color="000000"/>
          <w:lang w:val="en-GB"/>
        </w:rPr>
        <w:t xml:space="preserve">some type of cover – </w:t>
      </w:r>
      <w:proofErr w:type="spellStart"/>
      <w:r w:rsidRPr="00531855">
        <w:rPr>
          <w:rFonts w:cstheme="minorHAnsi"/>
          <w:color w:val="000000"/>
          <w:kern w:val="0"/>
          <w:sz w:val="22"/>
          <w:szCs w:val="22"/>
          <w:u w:color="000000"/>
          <w:lang w:val="en-GB"/>
        </w:rPr>
        <w:t>ie</w:t>
      </w:r>
      <w:proofErr w:type="spellEnd"/>
      <w:r w:rsidRPr="00531855">
        <w:rPr>
          <w:rFonts w:cstheme="minorHAnsi"/>
          <w:color w:val="000000"/>
          <w:kern w:val="0"/>
          <w:sz w:val="22"/>
          <w:szCs w:val="22"/>
          <w:u w:color="000000"/>
          <w:lang w:val="en-GB"/>
        </w:rPr>
        <w:t xml:space="preserve">. under tables </w:t>
      </w:r>
    </w:p>
    <w:p w14:paraId="6830B5F1" w14:textId="77777777" w:rsidR="001E64BF" w:rsidRPr="00531855" w:rsidRDefault="001E64BF" w:rsidP="001E64BF">
      <w:pPr>
        <w:tabs>
          <w:tab w:val="center" w:pos="4680"/>
          <w:tab w:val="left" w:pos="6990"/>
        </w:tabs>
        <w:autoSpaceDE w:val="0"/>
        <w:autoSpaceDN w:val="0"/>
        <w:adjustRightInd w:val="0"/>
        <w:spacing w:after="160" w:line="259" w:lineRule="auto"/>
        <w:ind w:left="720" w:right="-1055" w:hanging="360"/>
        <w:rPr>
          <w:rFonts w:cstheme="minorHAnsi"/>
          <w:color w:val="000000"/>
          <w:kern w:val="0"/>
          <w:sz w:val="22"/>
          <w:szCs w:val="22"/>
          <w:u w:color="000000"/>
          <w:lang w:val="en-GB"/>
        </w:rPr>
      </w:pPr>
      <w:r w:rsidRPr="00531855">
        <w:rPr>
          <w:rFonts w:cstheme="minorHAnsi"/>
          <w:color w:val="000000"/>
          <w:kern w:val="0"/>
          <w:sz w:val="22"/>
          <w:szCs w:val="22"/>
          <w:u w:color="000000"/>
          <w:lang w:val="en-GB"/>
        </w:rPr>
        <w:t>•</w:t>
      </w:r>
      <w:r w:rsidRPr="00531855">
        <w:rPr>
          <w:rFonts w:cstheme="minorHAnsi"/>
          <w:color w:val="000000"/>
          <w:kern w:val="0"/>
          <w:sz w:val="22"/>
          <w:szCs w:val="22"/>
          <w:u w:color="000000"/>
          <w:lang w:val="en-GB"/>
        </w:rPr>
        <w:tab/>
        <w:t>Once</w:t>
      </w:r>
      <w:r w:rsidRPr="00531855">
        <w:rPr>
          <w:rFonts w:cstheme="minorHAnsi"/>
          <w:b/>
          <w:bCs/>
          <w:color w:val="000000"/>
          <w:kern w:val="0"/>
          <w:sz w:val="22"/>
          <w:szCs w:val="22"/>
          <w:u w:color="000000"/>
          <w:lang w:val="en-GB"/>
        </w:rPr>
        <w:t xml:space="preserve"> </w:t>
      </w:r>
      <w:r w:rsidRPr="00531855">
        <w:rPr>
          <w:rFonts w:cstheme="minorHAnsi"/>
          <w:color w:val="000000"/>
          <w:kern w:val="0"/>
          <w:sz w:val="22"/>
          <w:szCs w:val="22"/>
          <w:u w:color="000000"/>
          <w:lang w:val="en-GB"/>
        </w:rPr>
        <w:t>under a table or desk, a table or desk leg must be held on to.</w:t>
      </w:r>
    </w:p>
    <w:p w14:paraId="2FC0D58A" w14:textId="77777777" w:rsidR="001E64BF" w:rsidRPr="00531855" w:rsidRDefault="001E64BF" w:rsidP="001E64BF">
      <w:pPr>
        <w:tabs>
          <w:tab w:val="center" w:pos="4680"/>
          <w:tab w:val="left" w:pos="6990"/>
        </w:tabs>
        <w:autoSpaceDE w:val="0"/>
        <w:autoSpaceDN w:val="0"/>
        <w:adjustRightInd w:val="0"/>
        <w:spacing w:after="160" w:line="259" w:lineRule="auto"/>
        <w:ind w:left="720" w:right="-1055" w:hanging="360"/>
        <w:rPr>
          <w:rFonts w:cstheme="minorHAnsi"/>
          <w:color w:val="000000"/>
          <w:kern w:val="0"/>
          <w:sz w:val="22"/>
          <w:szCs w:val="22"/>
          <w:u w:color="000000"/>
          <w:lang w:val="en-GB"/>
        </w:rPr>
      </w:pPr>
      <w:r w:rsidRPr="00531855">
        <w:rPr>
          <w:rFonts w:cstheme="minorHAnsi"/>
          <w:color w:val="000000"/>
          <w:kern w:val="0"/>
          <w:sz w:val="22"/>
          <w:szCs w:val="22"/>
          <w:u w:color="000000"/>
          <w:lang w:val="en-GB"/>
        </w:rPr>
        <w:t>•</w:t>
      </w:r>
      <w:r w:rsidRPr="00531855">
        <w:rPr>
          <w:rFonts w:cstheme="minorHAnsi"/>
          <w:color w:val="000000"/>
          <w:kern w:val="0"/>
          <w:sz w:val="22"/>
          <w:szCs w:val="22"/>
          <w:u w:color="000000"/>
          <w:lang w:val="en-GB"/>
        </w:rPr>
        <w:tab/>
        <w:t>Adults may brace themselves under a door frame</w:t>
      </w:r>
    </w:p>
    <w:p w14:paraId="13CCD3B2" w14:textId="77777777" w:rsidR="001E64BF" w:rsidRDefault="001E64BF" w:rsidP="001E64BF">
      <w:pPr>
        <w:tabs>
          <w:tab w:val="center" w:pos="4680"/>
          <w:tab w:val="left" w:pos="6990"/>
        </w:tabs>
        <w:autoSpaceDE w:val="0"/>
        <w:autoSpaceDN w:val="0"/>
        <w:adjustRightInd w:val="0"/>
        <w:ind w:left="720" w:right="-1055" w:hanging="360"/>
        <w:rPr>
          <w:rFonts w:cstheme="minorHAnsi"/>
          <w:color w:val="000000"/>
          <w:kern w:val="0"/>
          <w:sz w:val="22"/>
          <w:szCs w:val="22"/>
          <w:u w:color="000000"/>
          <w:lang w:val="en-GB"/>
        </w:rPr>
      </w:pPr>
      <w:r w:rsidRPr="00531855">
        <w:rPr>
          <w:rFonts w:cstheme="minorHAnsi"/>
          <w:color w:val="000000"/>
          <w:kern w:val="0"/>
          <w:sz w:val="22"/>
          <w:szCs w:val="22"/>
          <w:u w:color="000000"/>
          <w:lang w:val="en-GB"/>
        </w:rPr>
        <w:t>•</w:t>
      </w:r>
      <w:r w:rsidRPr="00531855">
        <w:rPr>
          <w:rFonts w:cstheme="minorHAnsi"/>
          <w:color w:val="000000"/>
          <w:kern w:val="0"/>
          <w:sz w:val="22"/>
          <w:szCs w:val="22"/>
          <w:u w:color="000000"/>
          <w:lang w:val="en-GB"/>
        </w:rPr>
        <w:tab/>
        <w:t>If no cover is available, persons should crouch and put their hands over their heads</w:t>
      </w:r>
    </w:p>
    <w:p w14:paraId="33E20EDC" w14:textId="77777777" w:rsidR="001E64BF" w:rsidRPr="00531855" w:rsidRDefault="001E64BF" w:rsidP="001E64BF">
      <w:pPr>
        <w:tabs>
          <w:tab w:val="center" w:pos="4680"/>
          <w:tab w:val="left" w:pos="6990"/>
        </w:tabs>
        <w:autoSpaceDE w:val="0"/>
        <w:autoSpaceDN w:val="0"/>
        <w:adjustRightInd w:val="0"/>
        <w:ind w:left="720" w:right="-1055" w:hanging="360"/>
        <w:rPr>
          <w:rFonts w:cstheme="minorHAnsi"/>
          <w:color w:val="000000"/>
          <w:kern w:val="0"/>
          <w:sz w:val="22"/>
          <w:szCs w:val="22"/>
          <w:u w:color="000000"/>
          <w:lang w:val="en-GB"/>
        </w:rPr>
      </w:pPr>
    </w:p>
    <w:p w14:paraId="0260D46F" w14:textId="77777777" w:rsidR="001E64BF" w:rsidRDefault="001E64BF" w:rsidP="001E64BF">
      <w:pPr>
        <w:tabs>
          <w:tab w:val="center" w:pos="4680"/>
          <w:tab w:val="left" w:pos="6990"/>
        </w:tabs>
        <w:autoSpaceDE w:val="0"/>
        <w:autoSpaceDN w:val="0"/>
        <w:adjustRightInd w:val="0"/>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After the alarm ceases, teachers should lead their children to the designated </w:t>
      </w:r>
      <w:r w:rsidRPr="00531855">
        <w:rPr>
          <w:rFonts w:cstheme="minorHAnsi"/>
          <w:i/>
          <w:iCs/>
          <w:color w:val="FB0207"/>
          <w:kern w:val="0"/>
          <w:sz w:val="22"/>
          <w:szCs w:val="22"/>
          <w:u w:color="000000"/>
          <w:lang w:val="en-GB"/>
        </w:rPr>
        <w:t>Muster Station</w:t>
      </w:r>
      <w:r w:rsidRPr="00531855">
        <w:rPr>
          <w:rFonts w:cstheme="minorHAnsi"/>
          <w:color w:val="000000"/>
          <w:kern w:val="0"/>
          <w:sz w:val="22"/>
          <w:szCs w:val="22"/>
          <w:u w:color="000000"/>
          <w:lang w:val="en-GB"/>
        </w:rPr>
        <w:t xml:space="preserve"> on Walkers Road, the same </w:t>
      </w:r>
    </w:p>
    <w:p w14:paraId="57C256E0" w14:textId="77777777" w:rsidR="001E64BF" w:rsidRDefault="001E64BF" w:rsidP="001E64BF">
      <w:pPr>
        <w:tabs>
          <w:tab w:val="center" w:pos="4680"/>
          <w:tab w:val="left" w:pos="6990"/>
        </w:tabs>
        <w:autoSpaceDE w:val="0"/>
        <w:autoSpaceDN w:val="0"/>
        <w:adjustRightInd w:val="0"/>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manner as the Fire Drill.</w:t>
      </w:r>
    </w:p>
    <w:p w14:paraId="558BC431" w14:textId="77777777" w:rsidR="001E64BF" w:rsidRPr="00531855" w:rsidRDefault="001E64BF" w:rsidP="001E64BF">
      <w:pPr>
        <w:tabs>
          <w:tab w:val="center" w:pos="4680"/>
          <w:tab w:val="left" w:pos="6990"/>
        </w:tabs>
        <w:autoSpaceDE w:val="0"/>
        <w:autoSpaceDN w:val="0"/>
        <w:adjustRightInd w:val="0"/>
        <w:ind w:right="-1055"/>
        <w:rPr>
          <w:rFonts w:cstheme="minorHAnsi"/>
          <w:color w:val="000000"/>
          <w:kern w:val="0"/>
          <w:sz w:val="22"/>
          <w:szCs w:val="22"/>
          <w:u w:color="000000"/>
          <w:lang w:val="en-GB"/>
        </w:rPr>
      </w:pPr>
    </w:p>
    <w:p w14:paraId="6DF25D18"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lang w:val="en-GB"/>
        </w:rPr>
      </w:pPr>
      <w:r w:rsidRPr="00531855">
        <w:rPr>
          <w:rFonts w:cstheme="minorHAnsi"/>
          <w:b/>
          <w:bCs/>
          <w:color w:val="000000"/>
          <w:kern w:val="0"/>
          <w:sz w:val="22"/>
          <w:szCs w:val="22"/>
          <w:lang w:val="en-GB"/>
        </w:rPr>
        <w:t xml:space="preserve">Incident Manager </w:t>
      </w:r>
    </w:p>
    <w:p w14:paraId="05EA64FF" w14:textId="77777777" w:rsidR="001E64BF"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This person is the Lead Teacher in charge </w:t>
      </w:r>
      <w:r>
        <w:rPr>
          <w:rFonts w:cstheme="minorHAnsi"/>
          <w:color w:val="000000"/>
          <w:kern w:val="0"/>
          <w:sz w:val="22"/>
          <w:szCs w:val="22"/>
          <w:u w:color="000000"/>
          <w:lang w:val="en-GB"/>
        </w:rPr>
        <w:t xml:space="preserve">CF School </w:t>
      </w:r>
      <w:r w:rsidRPr="00531855">
        <w:rPr>
          <w:rFonts w:cstheme="minorHAnsi"/>
          <w:color w:val="000000"/>
          <w:kern w:val="0"/>
          <w:sz w:val="22"/>
          <w:szCs w:val="22"/>
          <w:u w:color="000000"/>
          <w:lang w:val="en-GB"/>
        </w:rPr>
        <w:t xml:space="preserve">. They are the overall leader for the emergency incident. </w:t>
      </w:r>
    </w:p>
    <w:p w14:paraId="0C31471B" w14:textId="77777777" w:rsidR="001E64BF"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The Incident Manager makes decisions based on information given to them by other members of the team and </w:t>
      </w:r>
    </w:p>
    <w:p w14:paraId="5981A0B0"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emergency services.</w:t>
      </w:r>
    </w:p>
    <w:p w14:paraId="5CFE5D86"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b/>
          <w:bCs/>
          <w:color w:val="000000"/>
          <w:kern w:val="0"/>
          <w:sz w:val="22"/>
          <w:szCs w:val="22"/>
          <w:lang w:val="en-GB"/>
        </w:rPr>
      </w:pPr>
      <w:r w:rsidRPr="00531855">
        <w:rPr>
          <w:rFonts w:cstheme="minorHAnsi"/>
          <w:b/>
          <w:bCs/>
          <w:color w:val="000000"/>
          <w:kern w:val="0"/>
          <w:sz w:val="22"/>
          <w:szCs w:val="22"/>
          <w:lang w:val="en-GB"/>
        </w:rPr>
        <w:t>Pupil, Staff and Visitor Accounting</w:t>
      </w:r>
    </w:p>
    <w:p w14:paraId="2556B280"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All children and other teachers will report to the Incident Manager.</w:t>
      </w:r>
    </w:p>
    <w:p w14:paraId="0A0AA3A8"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b/>
          <w:bCs/>
          <w:color w:val="000000"/>
          <w:kern w:val="0"/>
          <w:sz w:val="22"/>
          <w:szCs w:val="22"/>
          <w:lang w:val="en-GB"/>
        </w:rPr>
      </w:pPr>
      <w:r w:rsidRPr="00531855">
        <w:rPr>
          <w:rFonts w:cstheme="minorHAnsi"/>
          <w:b/>
          <w:bCs/>
          <w:color w:val="000000"/>
          <w:kern w:val="0"/>
          <w:sz w:val="22"/>
          <w:szCs w:val="22"/>
          <w:lang w:val="en-GB"/>
        </w:rPr>
        <w:t>Police and Fire Liaison</w:t>
      </w:r>
    </w:p>
    <w:p w14:paraId="55351EA0" w14:textId="77777777" w:rsidR="001E64BF"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Local police and fire departments will require an official (Incident Manager) when they respond to an incident. </w:t>
      </w:r>
    </w:p>
    <w:p w14:paraId="71E4BB9C"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They must provide the emergency services with information and work closely with them throughout the incident.</w:t>
      </w:r>
    </w:p>
    <w:p w14:paraId="6EFE478E"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b/>
          <w:bCs/>
          <w:color w:val="000000"/>
          <w:kern w:val="0"/>
          <w:sz w:val="22"/>
          <w:szCs w:val="22"/>
          <w:lang w:val="en-GB"/>
        </w:rPr>
      </w:pPr>
      <w:r w:rsidRPr="00531855">
        <w:rPr>
          <w:rFonts w:cstheme="minorHAnsi"/>
          <w:b/>
          <w:bCs/>
          <w:color w:val="000000"/>
          <w:kern w:val="0"/>
          <w:sz w:val="22"/>
          <w:szCs w:val="22"/>
          <w:lang w:val="en-GB"/>
        </w:rPr>
        <w:t>Parents</w:t>
      </w:r>
    </w:p>
    <w:p w14:paraId="2C0C0467" w14:textId="77777777" w:rsidR="001E64BF"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When an incident occurs, parents will begin to contact</w:t>
      </w:r>
      <w:r>
        <w:rPr>
          <w:rFonts w:cstheme="minorHAnsi"/>
          <w:color w:val="000000"/>
          <w:kern w:val="0"/>
          <w:sz w:val="22"/>
          <w:szCs w:val="22"/>
          <w:u w:color="000000"/>
          <w:lang w:val="en-GB"/>
        </w:rPr>
        <w:t xml:space="preserve"> CF School</w:t>
      </w:r>
      <w:r w:rsidRPr="00531855">
        <w:rPr>
          <w:rFonts w:cstheme="minorHAnsi"/>
          <w:color w:val="000000"/>
          <w:kern w:val="0"/>
          <w:sz w:val="22"/>
          <w:szCs w:val="22"/>
          <w:u w:color="000000"/>
          <w:lang w:val="en-GB"/>
        </w:rPr>
        <w:t xml:space="preserve">. </w:t>
      </w:r>
    </w:p>
    <w:p w14:paraId="6411B9F5" w14:textId="77777777" w:rsidR="001E64BF"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The incident manager will be responsible for ensuring that parents and children are reunited and that children are </w:t>
      </w:r>
    </w:p>
    <w:p w14:paraId="1717E457"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looked after safely until parents arrive. </w:t>
      </w:r>
    </w:p>
    <w:p w14:paraId="0A9FAC82" w14:textId="77777777" w:rsidR="001E64BF" w:rsidRPr="00531855" w:rsidRDefault="001E64BF" w:rsidP="001E64BF">
      <w:pPr>
        <w:tabs>
          <w:tab w:val="center" w:pos="4680"/>
          <w:tab w:val="left" w:pos="6990"/>
        </w:tabs>
        <w:autoSpaceDE w:val="0"/>
        <w:autoSpaceDN w:val="0"/>
        <w:adjustRightInd w:val="0"/>
        <w:spacing w:after="160" w:line="259" w:lineRule="auto"/>
        <w:ind w:right="-1055"/>
        <w:rPr>
          <w:rFonts w:cstheme="minorHAnsi"/>
          <w:color w:val="000000"/>
          <w:kern w:val="0"/>
          <w:sz w:val="22"/>
          <w:szCs w:val="22"/>
          <w:u w:color="000000"/>
          <w:lang w:val="en-GB"/>
        </w:rPr>
      </w:pPr>
    </w:p>
    <w:p w14:paraId="2AA9B4F8" w14:textId="77777777" w:rsidR="001E64BF" w:rsidRPr="00531855" w:rsidRDefault="001E64BF" w:rsidP="001E64BF">
      <w:pPr>
        <w:autoSpaceDE w:val="0"/>
        <w:autoSpaceDN w:val="0"/>
        <w:adjustRightInd w:val="0"/>
        <w:rPr>
          <w:rFonts w:cstheme="minorHAnsi"/>
          <w:color w:val="000000"/>
          <w:kern w:val="0"/>
          <w:sz w:val="22"/>
          <w:szCs w:val="22"/>
          <w:u w:color="000000"/>
          <w:lang w:val="en-GB"/>
        </w:rPr>
      </w:pPr>
    </w:p>
    <w:p w14:paraId="1FD34752" w14:textId="5C0859F9" w:rsidR="001E64BF" w:rsidRPr="00531855" w:rsidRDefault="001E64BF" w:rsidP="001E64BF">
      <w:pPr>
        <w:autoSpaceDE w:val="0"/>
        <w:autoSpaceDN w:val="0"/>
        <w:adjustRightInd w:val="0"/>
        <w:jc w:val="both"/>
        <w:rPr>
          <w:rFonts w:cstheme="minorHAnsi"/>
          <w:b/>
          <w:bCs/>
          <w:color w:val="000000"/>
          <w:kern w:val="0"/>
          <w:sz w:val="22"/>
          <w:szCs w:val="22"/>
          <w:lang w:val="en-GB"/>
        </w:rPr>
      </w:pPr>
      <w:r w:rsidRPr="00531855">
        <w:rPr>
          <w:rFonts w:cstheme="minorHAnsi"/>
          <w:b/>
          <w:bCs/>
          <w:color w:val="000000"/>
          <w:kern w:val="0"/>
          <w:sz w:val="22"/>
          <w:szCs w:val="22"/>
          <w:lang w:val="en-GB"/>
        </w:rPr>
        <w:t>Frequency</w:t>
      </w:r>
      <w:r>
        <w:rPr>
          <w:rFonts w:cstheme="minorHAnsi"/>
          <w:b/>
          <w:bCs/>
          <w:color w:val="000000"/>
          <w:kern w:val="0"/>
          <w:sz w:val="22"/>
          <w:szCs w:val="22"/>
          <w:lang w:val="en-GB"/>
        </w:rPr>
        <w:t xml:space="preserve"> of Earthquake Drills </w:t>
      </w:r>
    </w:p>
    <w:p w14:paraId="0763DF92" w14:textId="77777777" w:rsidR="001E64BF" w:rsidRPr="00531855" w:rsidRDefault="001E64BF" w:rsidP="001E64BF">
      <w:pPr>
        <w:autoSpaceDE w:val="0"/>
        <w:autoSpaceDN w:val="0"/>
        <w:adjustRightInd w:val="0"/>
        <w:jc w:val="both"/>
        <w:rPr>
          <w:rFonts w:cstheme="minorHAnsi"/>
          <w:b/>
          <w:bCs/>
          <w:color w:val="000000"/>
          <w:kern w:val="0"/>
          <w:sz w:val="22"/>
          <w:szCs w:val="22"/>
          <w:u w:val="single" w:color="000000"/>
          <w:lang w:val="en-GB"/>
        </w:rPr>
      </w:pPr>
    </w:p>
    <w:p w14:paraId="1D84A228"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C</w:t>
      </w:r>
      <w:r>
        <w:rPr>
          <w:rFonts w:cstheme="minorHAnsi"/>
          <w:color w:val="000000"/>
          <w:kern w:val="0"/>
          <w:sz w:val="22"/>
          <w:szCs w:val="22"/>
          <w:u w:color="000000"/>
          <w:lang w:val="en-GB"/>
        </w:rPr>
        <w:t>F School</w:t>
      </w:r>
      <w:r w:rsidRPr="00531855">
        <w:rPr>
          <w:rFonts w:cstheme="minorHAnsi"/>
          <w:color w:val="000000"/>
          <w:kern w:val="0"/>
          <w:sz w:val="22"/>
          <w:szCs w:val="22"/>
          <w:u w:color="000000"/>
          <w:lang w:val="en-GB"/>
        </w:rPr>
        <w:t xml:space="preserve"> conducts Earthquake drills once per school year.</w:t>
      </w:r>
    </w:p>
    <w:p w14:paraId="3156B3FD" w14:textId="77777777" w:rsidR="001E64BF" w:rsidRPr="00531855" w:rsidRDefault="001E64BF" w:rsidP="001E64BF">
      <w:pPr>
        <w:autoSpaceDE w:val="0"/>
        <w:autoSpaceDN w:val="0"/>
        <w:adjustRightInd w:val="0"/>
        <w:jc w:val="both"/>
        <w:rPr>
          <w:rFonts w:cstheme="minorHAnsi"/>
          <w:b/>
          <w:bCs/>
          <w:color w:val="000000"/>
          <w:kern w:val="0"/>
          <w:sz w:val="22"/>
          <w:szCs w:val="22"/>
          <w:u w:val="single" w:color="000000"/>
          <w:lang w:val="en-GB"/>
        </w:rPr>
      </w:pPr>
    </w:p>
    <w:p w14:paraId="6643CDF8" w14:textId="1432AE74" w:rsidR="001E64BF" w:rsidRPr="00531855" w:rsidRDefault="001E64BF" w:rsidP="001E64BF">
      <w:pPr>
        <w:autoSpaceDE w:val="0"/>
        <w:autoSpaceDN w:val="0"/>
        <w:adjustRightInd w:val="0"/>
        <w:jc w:val="both"/>
        <w:rPr>
          <w:rFonts w:cstheme="minorHAnsi"/>
          <w:b/>
          <w:bCs/>
          <w:color w:val="000000"/>
          <w:kern w:val="0"/>
          <w:sz w:val="22"/>
          <w:szCs w:val="22"/>
          <w:lang w:val="en-GB"/>
        </w:rPr>
      </w:pPr>
      <w:r w:rsidRPr="00531855">
        <w:rPr>
          <w:rFonts w:cstheme="minorHAnsi"/>
          <w:b/>
          <w:bCs/>
          <w:color w:val="000000"/>
          <w:kern w:val="0"/>
          <w:sz w:val="22"/>
          <w:szCs w:val="22"/>
          <w:lang w:val="en-GB"/>
        </w:rPr>
        <w:t>Procedure</w:t>
      </w:r>
      <w:r>
        <w:rPr>
          <w:rFonts w:cstheme="minorHAnsi"/>
          <w:b/>
          <w:bCs/>
          <w:color w:val="000000"/>
          <w:kern w:val="0"/>
          <w:sz w:val="22"/>
          <w:szCs w:val="22"/>
          <w:lang w:val="en-GB"/>
        </w:rPr>
        <w:t xml:space="preserve"> when an Earthquake Drill occurs </w:t>
      </w:r>
    </w:p>
    <w:p w14:paraId="524193DC" w14:textId="77777777" w:rsidR="001E64BF" w:rsidRPr="00531855" w:rsidRDefault="001E64BF" w:rsidP="001E64BF">
      <w:pPr>
        <w:autoSpaceDE w:val="0"/>
        <w:autoSpaceDN w:val="0"/>
        <w:adjustRightInd w:val="0"/>
        <w:jc w:val="both"/>
        <w:rPr>
          <w:rFonts w:cstheme="minorHAnsi"/>
          <w:b/>
          <w:bCs/>
          <w:color w:val="000000"/>
          <w:kern w:val="0"/>
          <w:sz w:val="22"/>
          <w:szCs w:val="22"/>
          <w:u w:val="single" w:color="000000"/>
          <w:lang w:val="en-GB"/>
        </w:rPr>
      </w:pPr>
    </w:p>
    <w:p w14:paraId="38D246EC"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 xml:space="preserve">1. A bell will be sounded by the lead teacher in both classrooms to alert the children to an important event, and upon sounding, staff should react immediately by using the two-word earthquake response command "EARTHQUAKE – DROP" loudly, to initiate the response. </w:t>
      </w:r>
    </w:p>
    <w:p w14:paraId="75F7AA11"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(During an actual earthquake, staff should respond at the first sign of ground shaking)</w:t>
      </w:r>
    </w:p>
    <w:p w14:paraId="39444251"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0AB0E5E3"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2. On the words "EARTHQUAKE – DROP!", teachers and children should immediately take cover under tables and turn away from the windows quickly and quietly and in orderly fashion, ensuring that the children don't panic.</w:t>
      </w:r>
    </w:p>
    <w:p w14:paraId="3F6FDB61"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413FEEA1"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3. All teachers and children should get down on their knees, face down, making themselves as small as possible, covering all body parts under the table;</w:t>
      </w:r>
    </w:p>
    <w:p w14:paraId="4CB280E3"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77075B9A"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4. Teachers and children should secure their shelters by holding on to the table legs using both hands.</w:t>
      </w:r>
    </w:p>
    <w:p w14:paraId="70522CA9"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1B884A34"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5. Teachers and children should remain in this position until the lead teacher states that it is ALL CLEAR and is safe to stand up. It is important to note the during a REAL earthquake, once the shaking has ceased the children will be led outside to the muster area in an orderly fashion by the lead teacher, while the supporting teacher(s) will collect the Attendance Record, Student Contact List and mobile phone. Supporting teacher(s) will visually sweep the area to ensure no children or staff are remaining in the building, and will then join the lead Teacher and children outside at the muster area.</w:t>
      </w:r>
    </w:p>
    <w:p w14:paraId="56937BA4"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72FB18BE"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r w:rsidRPr="00531855">
        <w:rPr>
          <w:rFonts w:cstheme="minorHAnsi"/>
          <w:color w:val="000000"/>
          <w:kern w:val="0"/>
          <w:sz w:val="22"/>
          <w:szCs w:val="22"/>
          <w:u w:color="000000"/>
          <w:lang w:val="en-GB"/>
        </w:rPr>
        <w:t>6 . A record of the drill will be noted in the drill log record.</w:t>
      </w:r>
    </w:p>
    <w:p w14:paraId="25F12CE2"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30539752"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11E0E7A1" w14:textId="77777777" w:rsidR="001E64BF" w:rsidRPr="00531855" w:rsidRDefault="001E64BF" w:rsidP="001E64BF">
      <w:pPr>
        <w:autoSpaceDE w:val="0"/>
        <w:autoSpaceDN w:val="0"/>
        <w:adjustRightInd w:val="0"/>
        <w:jc w:val="both"/>
        <w:rPr>
          <w:rFonts w:cstheme="minorHAnsi"/>
          <w:color w:val="000000"/>
          <w:kern w:val="0"/>
          <w:sz w:val="22"/>
          <w:szCs w:val="22"/>
          <w:u w:color="000000"/>
          <w:lang w:val="en-GB"/>
        </w:rPr>
      </w:pPr>
    </w:p>
    <w:p w14:paraId="7A8A7A09" w14:textId="77777777" w:rsidR="001E64BF" w:rsidRDefault="001E64BF" w:rsidP="001E64BF"/>
    <w:sectPr w:rsidR="001E64BF" w:rsidSect="001E6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F"/>
    <w:rsid w:val="001E64BF"/>
    <w:rsid w:val="009F72B7"/>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146A7E34"/>
  <w15:chartTrackingRefBased/>
  <w15:docId w15:val="{92C6BDDA-C1E4-D04C-BAC1-17DFCACD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2836</Characters>
  <Application>Microsoft Office Word</Application>
  <DocSecurity>0</DocSecurity>
  <Lines>149</Lines>
  <Paragraphs>60</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2023-05-02T19:25:00Z</dcterms:created>
  <dcterms:modified xsi:type="dcterms:W3CDTF">2023-05-02T20:44:00Z</dcterms:modified>
</cp:coreProperties>
</file>